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C7CEA" w14:textId="77777777" w:rsidR="003E4FB5" w:rsidRPr="003E4FB5" w:rsidRDefault="003E4FB5" w:rsidP="003E4FB5">
      <w:pPr>
        <w:shd w:val="clear" w:color="auto" w:fill="FFFFFF"/>
        <w:spacing w:after="105" w:line="750" w:lineRule="atLeast"/>
        <w:textAlignment w:val="baseline"/>
        <w:outlineLvl w:val="2"/>
        <w:rPr>
          <w:rFonts w:ascii="BuenosAiresTrial-Book" w:eastAsia="Times New Roman" w:hAnsi="BuenosAiresTrial-Book" w:cs="Times New Roman"/>
          <w:b/>
          <w:bCs/>
          <w:color w:val="000000"/>
          <w:kern w:val="0"/>
          <w:sz w:val="81"/>
          <w:szCs w:val="81"/>
          <w:lang w:eastAsia="en-IN"/>
          <w14:ligatures w14:val="none"/>
        </w:rPr>
      </w:pPr>
      <w:r w:rsidRPr="003E4FB5">
        <w:rPr>
          <w:rFonts w:ascii="BuenosAiresTrial-Book" w:eastAsia="Times New Roman" w:hAnsi="BuenosAiresTrial-Book" w:cs="Times New Roman"/>
          <w:b/>
          <w:bCs/>
          <w:color w:val="000000"/>
          <w:kern w:val="0"/>
          <w:sz w:val="81"/>
          <w:szCs w:val="81"/>
          <w:lang w:eastAsia="en-IN"/>
          <w14:ligatures w14:val="none"/>
        </w:rPr>
        <w:t>Institutional Preparedness for NEP</w:t>
      </w:r>
    </w:p>
    <w:p w14:paraId="2B40DA4D"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inherit" w:eastAsia="Times New Roman" w:hAnsi="inherit" w:cs="Times New Roman"/>
          <w:b/>
          <w:bCs/>
          <w:color w:val="212529"/>
          <w:kern w:val="0"/>
          <w:sz w:val="27"/>
          <w:szCs w:val="27"/>
          <w:bdr w:val="none" w:sz="0" w:space="0" w:color="auto" w:frame="1"/>
          <w:lang w:eastAsia="en-IN"/>
          <w14:ligatures w14:val="none"/>
        </w:rPr>
        <w:t>1. Multidisciplinary/Interdisciplinary:</w:t>
      </w:r>
    </w:p>
    <w:p w14:paraId="720385C6"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0C2FF9EA"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The institution has started implementing National Education Policy 2020 in Undergraduate, Postgraduate, and Research Programmes. Through the new Regulations 2022 of the institution, Minor Degrees with a Multidisciplinary / Interdisciplinary nature, Honors Degrees with Specialization, and Interdisciplinary Courses have been introduced to suit the level of students from one discipline who are eager to have a taste of other disciplines. This is done by creating horizontal and vertical movements of courses. Also, a group of interdisciplinary courses is available as electives known as Open Electives. In Open Electives, two new-era Technology Courses are made mandatory and the other Courses cover Life Skills. Value Added Courses that cover the aspects that are not in the curriculum prescribed by the disciplines but add value by way of seeding the concepts of Soft Skills, Communication, Entrepreneurship, Design Thinking, etc., to make them better professionals. In addition, multi-disciplinary courses that hone managerial skills such as Financial Management, Digital Marketing, etc., related to the handling of finance are offered. Choices are given to the students to study Foreign Language Courses such as Japanese and French.</w:t>
      </w:r>
    </w:p>
    <w:p w14:paraId="27933896"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55EE9D45"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inherit" w:eastAsia="Times New Roman" w:hAnsi="inherit" w:cs="Times New Roman"/>
          <w:b/>
          <w:bCs/>
          <w:color w:val="212529"/>
          <w:kern w:val="0"/>
          <w:sz w:val="27"/>
          <w:szCs w:val="27"/>
          <w:bdr w:val="none" w:sz="0" w:space="0" w:color="auto" w:frame="1"/>
          <w:lang w:eastAsia="en-IN"/>
          <w14:ligatures w14:val="none"/>
        </w:rPr>
        <w:t>2. Academic Bank of Credits (ABC):</w:t>
      </w:r>
    </w:p>
    <w:p w14:paraId="3E14448C"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2A967897"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xml:space="preserve">The institution is a registered member of National Academic Depository (NAD) to validate the authenticity and safe storage of academic awards viz. certificates, diplomas, degrees, mark-sheets etc. The institution NAD ID is NAD007029. The institution is getting ready towards digitalizing the certificates of students for uploading in the ABC portal. As suggested in the National Education Policy 2020 (NEP 2020), the students will be given freedom to study in any institution across the country of their choice. To enable credit transfer and joint degrees through collaborations and internationalization of its education, the college has signed MOUs with 5 Foreign Universities. For the effective implementation of the above, the college has a flexible Choice Based Credit System (CBCS) and Outcome Based Education (OBE) in its regulations. As a prelude to the implementation of the Academic Bank of Credits prescribed in the NEP, the institution has formulated a well-defined credit system in which the following features are either incorporated already or planned to be included in the Regulations 2022. • Exchange of credits for courses and </w:t>
      </w:r>
      <w:r w:rsidRPr="003E4FB5">
        <w:rPr>
          <w:rFonts w:ascii="BuenosAiresTrial-Book" w:eastAsia="Times New Roman" w:hAnsi="BuenosAiresTrial-Book" w:cs="Times New Roman"/>
          <w:color w:val="212529"/>
          <w:kern w:val="0"/>
          <w:sz w:val="27"/>
          <w:szCs w:val="27"/>
          <w:lang w:eastAsia="en-IN"/>
          <w14:ligatures w14:val="none"/>
        </w:rPr>
        <w:lastRenderedPageBreak/>
        <w:t>internships done in collaboration with industry partners / foreign universities. • Credits earned through online courses such as SWAYAM are already being considered for the award of the degree. • Credits can also be earned by publishing papers or patents. • Extra credit courses are also incorporated to help advanced learners. • Redesigning of the curriculum is being planned to suit the Multiple Entry-Multiple Exit scheme, so that suitable certification, diploma, graduate degree, post-graduate degree, and doctorate can be awarded at the appropriate time based on an extension of the same course of study.</w:t>
      </w:r>
    </w:p>
    <w:p w14:paraId="699D0881"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485C19ED"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inherit" w:eastAsia="Times New Roman" w:hAnsi="inherit" w:cs="Times New Roman"/>
          <w:b/>
          <w:bCs/>
          <w:color w:val="212529"/>
          <w:kern w:val="0"/>
          <w:sz w:val="27"/>
          <w:szCs w:val="27"/>
          <w:bdr w:val="none" w:sz="0" w:space="0" w:color="auto" w:frame="1"/>
          <w:lang w:eastAsia="en-IN"/>
          <w14:ligatures w14:val="none"/>
        </w:rPr>
        <w:t>3. Skill Development:</w:t>
      </w:r>
    </w:p>
    <w:p w14:paraId="105B6381"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1D050D81"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xml:space="preserve">In order to enhance the skill and employability of our students, 3 Employability Enhancement Courses (EEC) are added to the curriculum in semesters I &amp; II. In the III and IV semesters, more Employability Enhancement Courses (EEC) are added to the curriculum as mandatory courses with zero credit. In the VI and VII semester, 1 Employability Enhancement Course (EEC) was added as a mandatory course with one credit. As per NEP, entrepreneurial skills are important to the students studying in the technical Institution, so as to contribute to the economy of our country. Toward achieving this, the institution started an Entrepreneurship Development Cell (EDC) and organizes many programs in this regard. To focus on providing more employability skills, the college offers a minimum of 6 Value Added Courses (VAC) per programme. In other words, 90 Value Added Courses (VAC) and Vocational Courses are conducted for our UG and PG students. Apart from that, many courses have been integrated with the curriculum itself. Industry people from IBM, Microsoft, Eicher and Royal Enfield are engaged in providing various skill courses for our students. In addition to the above hands-on training on computer hardware and mobile services workshops have been conducted usually to make the students gain practical knowledge. Mandatory Internship/Industrial Training gives opportunities for the student to get exposure in the industrial arena. AICTE sponsored IDEA Lab is opened for all the students for 24/7 (all the time). This helps the students to experiment their ideas and making products in the college itself. Apart from this, the Industry Institution Partnership (IIP) initiated to help our students to develop the skills. The available Industry-Partnered </w:t>
      </w:r>
      <w:proofErr w:type="spellStart"/>
      <w:r w:rsidRPr="003E4FB5">
        <w:rPr>
          <w:rFonts w:ascii="BuenosAiresTrial-Book" w:eastAsia="Times New Roman" w:hAnsi="BuenosAiresTrial-Book" w:cs="Times New Roman"/>
          <w:color w:val="212529"/>
          <w:kern w:val="0"/>
          <w:sz w:val="27"/>
          <w:szCs w:val="27"/>
          <w:lang w:eastAsia="en-IN"/>
          <w14:ligatures w14:val="none"/>
        </w:rPr>
        <w:t>Centers</w:t>
      </w:r>
      <w:proofErr w:type="spellEnd"/>
      <w:r w:rsidRPr="003E4FB5">
        <w:rPr>
          <w:rFonts w:ascii="BuenosAiresTrial-Book" w:eastAsia="Times New Roman" w:hAnsi="BuenosAiresTrial-Book" w:cs="Times New Roman"/>
          <w:color w:val="212529"/>
          <w:kern w:val="0"/>
          <w:sz w:val="27"/>
          <w:szCs w:val="27"/>
          <w:lang w:eastAsia="en-IN"/>
          <w14:ligatures w14:val="none"/>
        </w:rPr>
        <w:t xml:space="preserve">, Competency Development </w:t>
      </w:r>
      <w:proofErr w:type="spellStart"/>
      <w:r w:rsidRPr="003E4FB5">
        <w:rPr>
          <w:rFonts w:ascii="BuenosAiresTrial-Book" w:eastAsia="Times New Roman" w:hAnsi="BuenosAiresTrial-Book" w:cs="Times New Roman"/>
          <w:color w:val="212529"/>
          <w:kern w:val="0"/>
          <w:sz w:val="27"/>
          <w:szCs w:val="27"/>
          <w:lang w:eastAsia="en-IN"/>
          <w14:ligatures w14:val="none"/>
        </w:rPr>
        <w:t>Centers</w:t>
      </w:r>
      <w:proofErr w:type="spellEnd"/>
      <w:r w:rsidRPr="003E4FB5">
        <w:rPr>
          <w:rFonts w:ascii="BuenosAiresTrial-Book" w:eastAsia="Times New Roman" w:hAnsi="BuenosAiresTrial-Book" w:cs="Times New Roman"/>
          <w:color w:val="212529"/>
          <w:kern w:val="0"/>
          <w:sz w:val="27"/>
          <w:szCs w:val="27"/>
          <w:lang w:eastAsia="en-IN"/>
          <w14:ligatures w14:val="none"/>
        </w:rPr>
        <w:t>, Professional Societies focuses on skill development for all the students in both technical and soft skills. The college also, through Corporate Relations Team (CRT), conducts free placement training throughout the course.</w:t>
      </w:r>
    </w:p>
    <w:p w14:paraId="65E3C5D5"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6E297084"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inherit" w:eastAsia="Times New Roman" w:hAnsi="inherit" w:cs="Times New Roman"/>
          <w:b/>
          <w:bCs/>
          <w:color w:val="212529"/>
          <w:kern w:val="0"/>
          <w:sz w:val="27"/>
          <w:szCs w:val="27"/>
          <w:bdr w:val="none" w:sz="0" w:space="0" w:color="auto" w:frame="1"/>
          <w:lang w:eastAsia="en-IN"/>
          <w14:ligatures w14:val="none"/>
        </w:rPr>
        <w:t>4. Appropriate integration of Indian Knowledge system (teaching in Indian Language, culture, using online course):</w:t>
      </w:r>
    </w:p>
    <w:p w14:paraId="46CE669F"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7743C68A"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xml:space="preserve">The integration of Indian Knowledge System in the curriculum has been done with suitable syllabus. The students are learning the Indian Knowledge System </w:t>
      </w:r>
      <w:r w:rsidRPr="003E4FB5">
        <w:rPr>
          <w:rFonts w:ascii="BuenosAiresTrial-Book" w:eastAsia="Times New Roman" w:hAnsi="BuenosAiresTrial-Book" w:cs="Times New Roman"/>
          <w:color w:val="212529"/>
          <w:kern w:val="0"/>
          <w:sz w:val="27"/>
          <w:szCs w:val="27"/>
          <w:lang w:eastAsia="en-IN"/>
          <w14:ligatures w14:val="none"/>
        </w:rPr>
        <w:lastRenderedPageBreak/>
        <w:t>with emphasis on teaching Indian Languages, Culture, Indian Heritage Knowledge and Medicinal Values of Indian Echo System has also been taught to all the students of our institution. The faculty members clearly explain the value system that exist in Indian tradition and social life. The students are also given exposure about the Indian knowledge system through participation in culturally important places of India. The college is having 30+ Clubs which organizes many events regularly in order to inculcate cultural and social values in the minds of students. Yoga classes are conducted in the college campus regularly and this has been made as mandatory for 3 Week Induction Program for I year students. Multicultural functions are organized to showcase the culture of Tamil, Kerala and other Parts of India.</w:t>
      </w:r>
    </w:p>
    <w:p w14:paraId="7E2481BB"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5991EED3"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4E83F349"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inherit" w:eastAsia="Times New Roman" w:hAnsi="inherit" w:cs="Times New Roman"/>
          <w:b/>
          <w:bCs/>
          <w:color w:val="212529"/>
          <w:kern w:val="0"/>
          <w:sz w:val="27"/>
          <w:szCs w:val="27"/>
          <w:bdr w:val="none" w:sz="0" w:space="0" w:color="auto" w:frame="1"/>
          <w:lang w:eastAsia="en-IN"/>
          <w14:ligatures w14:val="none"/>
        </w:rPr>
        <w:t>5. Focus on Outcome Based Education (OBE):</w:t>
      </w:r>
    </w:p>
    <w:p w14:paraId="3719212B"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5A1A4CCE"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xml:space="preserve">Outcomes based education (OBE) is the highlighted trend these days in education area to the students in their professional career and lead them too greater informed and creative. OBE is very well implemented in the institution. To gain the attributes detailed for outcome based totally right overview techniques are required, due to the fact assessment of the graduate attributes plays a key position in coaching gaining knowledge of system to enhance the device and to improve the overall performance of college students. Eleven programmes offered/applied are accredited/to be accredited by NBA thereby the Graduate Attributes (POs) as highlighted in ‘Washington Accord’ are taken care in the formation of curriculum. The Outcome Based Education (OBE) within the framework of Choice Based Credit System (CBCS) also renders all the flexibility in devising the curriculum and syllabus. The institution is practicing Outcome Based Education by defining appropriate Program Outcomes (POs), Program Specific Outcomes (PSOs) and Course Outcomes (COs) and for all the programmes and courses offered. At the end of the course, mapping of the laid-out COs to POs/ PSOs are carried out and attainment of the POs/PSOs meticulously evaluated through attainment of </w:t>
      </w:r>
      <w:proofErr w:type="spellStart"/>
      <w:r w:rsidRPr="003E4FB5">
        <w:rPr>
          <w:rFonts w:ascii="BuenosAiresTrial-Book" w:eastAsia="Times New Roman" w:hAnsi="BuenosAiresTrial-Book" w:cs="Times New Roman"/>
          <w:color w:val="212529"/>
          <w:kern w:val="0"/>
          <w:sz w:val="27"/>
          <w:szCs w:val="27"/>
          <w:lang w:eastAsia="en-IN"/>
          <w14:ligatures w14:val="none"/>
        </w:rPr>
        <w:t>COs.</w:t>
      </w:r>
      <w:proofErr w:type="spellEnd"/>
      <w:r w:rsidRPr="003E4FB5">
        <w:rPr>
          <w:rFonts w:ascii="BuenosAiresTrial-Book" w:eastAsia="Times New Roman" w:hAnsi="BuenosAiresTrial-Book" w:cs="Times New Roman"/>
          <w:color w:val="212529"/>
          <w:kern w:val="0"/>
          <w:sz w:val="27"/>
          <w:szCs w:val="27"/>
          <w:lang w:eastAsia="en-IN"/>
          <w14:ligatures w14:val="none"/>
        </w:rPr>
        <w:t xml:space="preserve"> Employability Enhancement Courses, Internship, Mini Project, Project Work, Industrial Training, Value-Added Courses through which student understands industrial requirements and emerging technologies and can enhance their skills for industrial employability. These courses are part of the syllabus to make the education outcome based. Further, students’ assessment is made through continuous internal assessments like periodical tests, assignments, seminars, peer team teaching, group discussions, and quizzes.</w:t>
      </w:r>
    </w:p>
    <w:p w14:paraId="3E01610A"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55F48D2E"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inherit" w:eastAsia="Times New Roman" w:hAnsi="inherit" w:cs="Times New Roman"/>
          <w:b/>
          <w:bCs/>
          <w:color w:val="212529"/>
          <w:kern w:val="0"/>
          <w:sz w:val="27"/>
          <w:szCs w:val="27"/>
          <w:bdr w:val="none" w:sz="0" w:space="0" w:color="auto" w:frame="1"/>
          <w:lang w:eastAsia="en-IN"/>
          <w14:ligatures w14:val="none"/>
        </w:rPr>
        <w:t>6. Distance Education/Online Education:</w:t>
      </w:r>
    </w:p>
    <w:p w14:paraId="21D901AB"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w:t>
      </w:r>
    </w:p>
    <w:p w14:paraId="1D21BC70" w14:textId="77777777" w:rsidR="003E4FB5" w:rsidRPr="003E4FB5" w:rsidRDefault="003E4FB5" w:rsidP="003E4FB5">
      <w:pPr>
        <w:shd w:val="clear" w:color="auto" w:fill="FFFFFF"/>
        <w:spacing w:after="0" w:line="240" w:lineRule="auto"/>
        <w:jc w:val="both"/>
        <w:textAlignment w:val="baseline"/>
        <w:rPr>
          <w:rFonts w:ascii="BuenosAiresTrial-Book" w:eastAsia="Times New Roman" w:hAnsi="BuenosAiresTrial-Book" w:cs="Times New Roman"/>
          <w:color w:val="212529"/>
          <w:kern w:val="0"/>
          <w:sz w:val="27"/>
          <w:szCs w:val="27"/>
          <w:lang w:eastAsia="en-IN"/>
          <w14:ligatures w14:val="none"/>
        </w:rPr>
      </w:pPr>
      <w:r w:rsidRPr="003E4FB5">
        <w:rPr>
          <w:rFonts w:ascii="BuenosAiresTrial-Book" w:eastAsia="Times New Roman" w:hAnsi="BuenosAiresTrial-Book" w:cs="Times New Roman"/>
          <w:color w:val="212529"/>
          <w:kern w:val="0"/>
          <w:sz w:val="27"/>
          <w:szCs w:val="27"/>
          <w:lang w:eastAsia="en-IN"/>
          <w14:ligatures w14:val="none"/>
        </w:rPr>
        <w:t xml:space="preserve">The institution desires to impart both distance education and online education in view of NEP 2020 to upskill the knowledge for global competency with the </w:t>
      </w:r>
      <w:r w:rsidRPr="003E4FB5">
        <w:rPr>
          <w:rFonts w:ascii="BuenosAiresTrial-Book" w:eastAsia="Times New Roman" w:hAnsi="BuenosAiresTrial-Book" w:cs="Times New Roman"/>
          <w:color w:val="212529"/>
          <w:kern w:val="0"/>
          <w:sz w:val="27"/>
          <w:szCs w:val="27"/>
          <w:lang w:eastAsia="en-IN"/>
          <w14:ligatures w14:val="none"/>
        </w:rPr>
        <w:lastRenderedPageBreak/>
        <w:t xml:space="preserve">approval of Distance Education Bureau of UGC. The institution has all the necessary infrastructure and necessary tools to offer both distance education and online education. The institution was highly successful in offering online classes through online platforms such as Zoom, Google Meet, Microsoft teams, etc. The faculty members have created 600+ e-content. In order to utilize the online resources, the pedagogy process is carried out through google classroom for each course offered. It contains a syllabus, course plan, and soft copy of course material, course handout, and question bank/ previous end semester examinations question papers which increase the effectiveness of the teaching-learning process. Faculty members and students also use online resources like SWAYAM, NPTEL, Coursera, edX, ICT Academy’s </w:t>
      </w:r>
      <w:proofErr w:type="spellStart"/>
      <w:r w:rsidRPr="003E4FB5">
        <w:rPr>
          <w:rFonts w:ascii="BuenosAiresTrial-Book" w:eastAsia="Times New Roman" w:hAnsi="BuenosAiresTrial-Book" w:cs="Times New Roman"/>
          <w:color w:val="212529"/>
          <w:kern w:val="0"/>
          <w:sz w:val="27"/>
          <w:szCs w:val="27"/>
          <w:lang w:eastAsia="en-IN"/>
          <w14:ligatures w14:val="none"/>
        </w:rPr>
        <w:t>Leanathon</w:t>
      </w:r>
      <w:proofErr w:type="spellEnd"/>
      <w:r w:rsidRPr="003E4FB5">
        <w:rPr>
          <w:rFonts w:ascii="BuenosAiresTrial-Book" w:eastAsia="Times New Roman" w:hAnsi="BuenosAiresTrial-Book" w:cs="Times New Roman"/>
          <w:color w:val="212529"/>
          <w:kern w:val="0"/>
          <w:sz w:val="27"/>
          <w:szCs w:val="27"/>
          <w:lang w:eastAsia="en-IN"/>
          <w14:ligatures w14:val="none"/>
        </w:rPr>
        <w:t xml:space="preserve">, NASSCOM’s Future Skill Prime, etc. The online platforms like Kahoot, Hot Potato, </w:t>
      </w:r>
      <w:proofErr w:type="spellStart"/>
      <w:r w:rsidRPr="003E4FB5">
        <w:rPr>
          <w:rFonts w:ascii="BuenosAiresTrial-Book" w:eastAsia="Times New Roman" w:hAnsi="BuenosAiresTrial-Book" w:cs="Times New Roman"/>
          <w:color w:val="212529"/>
          <w:kern w:val="0"/>
          <w:sz w:val="27"/>
          <w:szCs w:val="27"/>
          <w:lang w:eastAsia="en-IN"/>
          <w14:ligatures w14:val="none"/>
        </w:rPr>
        <w:t>Testmoz</w:t>
      </w:r>
      <w:proofErr w:type="spellEnd"/>
      <w:r w:rsidRPr="003E4FB5">
        <w:rPr>
          <w:rFonts w:ascii="BuenosAiresTrial-Book" w:eastAsia="Times New Roman" w:hAnsi="BuenosAiresTrial-Book" w:cs="Times New Roman"/>
          <w:color w:val="212529"/>
          <w:kern w:val="0"/>
          <w:sz w:val="27"/>
          <w:szCs w:val="27"/>
          <w:lang w:eastAsia="en-IN"/>
          <w14:ligatures w14:val="none"/>
        </w:rPr>
        <w:t xml:space="preserve">, QUIZIZZ and </w:t>
      </w:r>
      <w:proofErr w:type="spellStart"/>
      <w:r w:rsidRPr="003E4FB5">
        <w:rPr>
          <w:rFonts w:ascii="BuenosAiresTrial-Book" w:eastAsia="Times New Roman" w:hAnsi="BuenosAiresTrial-Book" w:cs="Times New Roman"/>
          <w:color w:val="212529"/>
          <w:kern w:val="0"/>
          <w:sz w:val="27"/>
          <w:szCs w:val="27"/>
          <w:lang w:eastAsia="en-IN"/>
          <w14:ligatures w14:val="none"/>
        </w:rPr>
        <w:t>Mentimeter</w:t>
      </w:r>
      <w:proofErr w:type="spellEnd"/>
      <w:r w:rsidRPr="003E4FB5">
        <w:rPr>
          <w:rFonts w:ascii="BuenosAiresTrial-Book" w:eastAsia="Times New Roman" w:hAnsi="BuenosAiresTrial-Book" w:cs="Times New Roman"/>
          <w:color w:val="212529"/>
          <w:kern w:val="0"/>
          <w:sz w:val="27"/>
          <w:szCs w:val="27"/>
          <w:lang w:eastAsia="en-IN"/>
          <w14:ligatures w14:val="none"/>
        </w:rPr>
        <w:t xml:space="preserve"> are used to assess the understanding level of students while delivering the lecture itself. The College Management System </w:t>
      </w:r>
      <w:r w:rsidRPr="003E4FB5">
        <w:rPr>
          <w:rFonts w:ascii="inherit" w:eastAsia="Times New Roman" w:hAnsi="inherit" w:cs="Times New Roman"/>
          <w:b/>
          <w:bCs/>
          <w:color w:val="212529"/>
          <w:kern w:val="0"/>
          <w:sz w:val="27"/>
          <w:szCs w:val="27"/>
          <w:bdr w:val="none" w:sz="0" w:space="0" w:color="auto" w:frame="1"/>
          <w:lang w:eastAsia="en-IN"/>
          <w14:ligatures w14:val="none"/>
        </w:rPr>
        <w:t>(E-campus)</w:t>
      </w:r>
      <w:r w:rsidRPr="003E4FB5">
        <w:rPr>
          <w:rFonts w:ascii="BuenosAiresTrial-Book" w:eastAsia="Times New Roman" w:hAnsi="BuenosAiresTrial-Book" w:cs="Times New Roman"/>
          <w:color w:val="212529"/>
          <w:kern w:val="0"/>
          <w:sz w:val="27"/>
          <w:szCs w:val="27"/>
          <w:lang w:eastAsia="en-IN"/>
          <w14:ligatures w14:val="none"/>
        </w:rPr>
        <w:t> facilitates teachers to maintain a complete profile of students including personal and academic details, attendance, CIA marks and fee payment details. It also acts as a Faculty Record Book that carries the complete details of the course. Every semester, feedback on teaching methodologies adopted by faculty members from the students is collected through E-campus.</w:t>
      </w:r>
    </w:p>
    <w:p w14:paraId="3D091BBD" w14:textId="77777777" w:rsidR="003E4FB5" w:rsidRDefault="003E4FB5"/>
    <w:sectPr w:rsidR="003E4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uenosAiresTrial-Book">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NjY2MjM2NTcwM7RQ0lEKTi0uzszPAykwrAUAkIOkqCwAAAA="/>
  </w:docVars>
  <w:rsids>
    <w:rsidRoot w:val="003E4FB5"/>
    <w:rsid w:val="003E4F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858B"/>
  <w15:chartTrackingRefBased/>
  <w15:docId w15:val="{C6071A19-D195-42D9-8F5C-5DEE8A11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4FB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4FB5"/>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3E4FB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E4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6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8234</Characters>
  <Application>Microsoft Office Word</Application>
  <DocSecurity>0</DocSecurity>
  <Lines>146</Lines>
  <Paragraphs>13</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Sridharan P</dc:creator>
  <cp:keywords/>
  <dc:description/>
  <cp:lastModifiedBy>Sridharan P</cp:lastModifiedBy>
  <cp:revision>1</cp:revision>
  <dcterms:created xsi:type="dcterms:W3CDTF">2024-05-01T10:35:00Z</dcterms:created>
  <dcterms:modified xsi:type="dcterms:W3CDTF">2024-05-01T10:36:00Z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49db4007-1d08-4596-a663-75785186cbdd</vt:lpwstr>
  </property>
</Properties>
</file>